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24E" w:rsidRPr="00E77C12" w:rsidRDefault="0070124E" w:rsidP="0070124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77C12">
        <w:rPr>
          <w:b/>
          <w:sz w:val="28"/>
          <w:szCs w:val="28"/>
        </w:rPr>
        <w:t>ПАСПОРТ УСЛУГ</w:t>
      </w:r>
      <w:r>
        <w:rPr>
          <w:b/>
          <w:sz w:val="28"/>
          <w:szCs w:val="28"/>
        </w:rPr>
        <w:t>И</w:t>
      </w:r>
      <w:r w:rsidRPr="00E77C12">
        <w:rPr>
          <w:b/>
          <w:sz w:val="28"/>
          <w:szCs w:val="28"/>
        </w:rPr>
        <w:t xml:space="preserve"> (ПРОЦЕССА) </w:t>
      </w:r>
      <w:r>
        <w:rPr>
          <w:b/>
          <w:sz w:val="28"/>
          <w:szCs w:val="28"/>
        </w:rPr>
        <w:t>ОАО «</w:t>
      </w:r>
      <w:r w:rsidR="004E6AC6">
        <w:rPr>
          <w:b/>
          <w:sz w:val="28"/>
          <w:szCs w:val="28"/>
        </w:rPr>
        <w:t>Облкоммунсервис</w:t>
      </w:r>
      <w:r>
        <w:rPr>
          <w:b/>
          <w:sz w:val="28"/>
          <w:szCs w:val="28"/>
        </w:rPr>
        <w:t>»</w:t>
      </w:r>
    </w:p>
    <w:p w:rsidR="0070124E" w:rsidRPr="00421C53" w:rsidRDefault="0070124E" w:rsidP="0070124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1C53">
        <w:rPr>
          <w:sz w:val="28"/>
          <w:szCs w:val="28"/>
        </w:rPr>
        <w:t>______</w:t>
      </w:r>
      <w:r w:rsidRPr="0070124E">
        <w:rPr>
          <w:sz w:val="28"/>
          <w:szCs w:val="28"/>
          <w:u w:val="single"/>
        </w:rPr>
        <w:t>оказание услуг по передаче электроэнергии</w:t>
      </w:r>
      <w:r w:rsidRPr="00421C53">
        <w:rPr>
          <w:sz w:val="28"/>
          <w:szCs w:val="28"/>
        </w:rPr>
        <w:t>____________</w:t>
      </w:r>
    </w:p>
    <w:p w:rsidR="00E20CD6" w:rsidRPr="004E6AC6" w:rsidRDefault="0070124E" w:rsidP="004E6AC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70124E">
        <w:rPr>
          <w:sz w:val="16"/>
          <w:szCs w:val="16"/>
        </w:rPr>
        <w:t>наименование услуги (процесса)</w:t>
      </w:r>
    </w:p>
    <w:p w:rsidR="00E20CD6" w:rsidRDefault="00E20CD6" w:rsidP="0070124E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70124E" w:rsidRPr="00E77C12" w:rsidRDefault="0070124E" w:rsidP="004E6AC6">
      <w:pPr>
        <w:autoSpaceDE w:val="0"/>
        <w:autoSpaceDN w:val="0"/>
        <w:adjustRightInd w:val="0"/>
        <w:ind w:firstLine="426"/>
        <w:jc w:val="center"/>
        <w:outlineLvl w:val="0"/>
        <w:rPr>
          <w:sz w:val="28"/>
          <w:szCs w:val="28"/>
        </w:rPr>
      </w:pPr>
      <w:r w:rsidRPr="007B59CC">
        <w:rPr>
          <w:b/>
          <w:sz w:val="28"/>
          <w:szCs w:val="28"/>
        </w:rPr>
        <w:t>Порядок оказания услуг (процесса):</w:t>
      </w:r>
    </w:p>
    <w:p w:rsidR="0070124E" w:rsidRPr="00E77C12" w:rsidRDefault="0070124E" w:rsidP="0070124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tbl>
      <w:tblPr>
        <w:tblW w:w="48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3382"/>
        <w:gridCol w:w="3503"/>
        <w:gridCol w:w="2135"/>
        <w:gridCol w:w="2866"/>
        <w:gridCol w:w="2129"/>
      </w:tblGrid>
      <w:tr w:rsidR="00E20CD6" w:rsidRPr="00E77C12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4E" w:rsidRPr="00421C53" w:rsidRDefault="0070124E" w:rsidP="0093655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421C53">
              <w:rPr>
                <w:b/>
              </w:rPr>
              <w:t>№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4E" w:rsidRPr="00421C53" w:rsidRDefault="0070124E" w:rsidP="00C95F0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000000"/>
              </w:rPr>
            </w:pPr>
            <w:r w:rsidRPr="00421C53">
              <w:rPr>
                <w:b/>
                <w:color w:val="000000"/>
              </w:rPr>
              <w:t>Этап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4E" w:rsidRPr="00421C53" w:rsidRDefault="0070124E" w:rsidP="00C95F0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421C53">
              <w:rPr>
                <w:b/>
              </w:rPr>
              <w:t>Содержание/Условия этапа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4E" w:rsidRPr="00421C53" w:rsidRDefault="0070124E" w:rsidP="00C95F0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421C53">
              <w:rPr>
                <w:b/>
              </w:rPr>
              <w:t>Форма предоставления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4E" w:rsidRPr="00421C53" w:rsidRDefault="0070124E" w:rsidP="00C95F0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421C53">
              <w:rPr>
                <w:b/>
              </w:rPr>
              <w:t>Срок исполнения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4E" w:rsidRPr="00421C53" w:rsidRDefault="0070124E" w:rsidP="00C95F0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421C53">
              <w:rPr>
                <w:b/>
              </w:rPr>
              <w:t>Ссылка на нормативный правовой акт</w:t>
            </w:r>
          </w:p>
        </w:tc>
      </w:tr>
      <w:tr w:rsidR="00664C1E" w:rsidRPr="00664C1E" w:rsidTr="008B54E1">
        <w:trPr>
          <w:trHeight w:val="5432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C5CC6" w:rsidRDefault="00664C1E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 xml:space="preserve">информирование потребителя об аварийных ситуациях в электрических сетях, ремонтных и профилактических работах, плановых ограничениях режима потребления электрической энергии, влияющих на исполнение обязательств по договору об оказании услуг по </w:t>
            </w:r>
            <w:r>
              <w:rPr>
                <w:color w:val="000000"/>
              </w:rPr>
              <w:t>передаче электрической энергии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Сетевые организации и субъекты оперативно-диспетчерского управления в электроэнергетике предоставляют по запросу потребителей, в отношении которых было введено аварийное ограничение, и (или) организаций, осуществляющих снабжение электрической энергией таких потребителей, данные о периоде действия указанных в запросе аварийных ограничений и (или) внерегламентных отключений, основаниях введения аварийных ограничений, а также о причинах внерегламентных отключений.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3D1DA4" w:rsidP="007D7E52">
            <w:pPr>
              <w:autoSpaceDE w:val="0"/>
              <w:autoSpaceDN w:val="0"/>
              <w:adjustRightInd w:val="0"/>
              <w:outlineLvl w:val="0"/>
            </w:pPr>
            <w:r>
              <w:t>Информационное письмо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t>По запросу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AF16C6">
            <w:pPr>
              <w:pStyle w:val="ConsPlusNormal"/>
              <w:rPr>
                <w:sz w:val="24"/>
                <w:szCs w:val="24"/>
              </w:rPr>
            </w:pPr>
            <w:r w:rsidRPr="00664C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полного и (или) частичного ограничения режима потребления электрической энергии, утверждённые </w:t>
            </w:r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</w:t>
            </w:r>
            <w:r w:rsidR="0026467B">
              <w:rPr>
                <w:rFonts w:ascii="Times New Roman" w:hAnsi="Times New Roman" w:cs="Times New Roman"/>
                <w:sz w:val="24"/>
                <w:szCs w:val="24"/>
              </w:rPr>
              <w:t>тельства РФ № 442 от 04.05.2012г.</w:t>
            </w:r>
            <w:r w:rsidR="00AF16C6">
              <w:t xml:space="preserve"> </w:t>
            </w:r>
            <w:r w:rsidR="00AF16C6" w:rsidRPr="00AF16C6">
              <w:rPr>
                <w:rFonts w:ascii="Times New Roman" w:hAnsi="Times New Roman" w:cs="Times New Roman"/>
                <w:sz w:val="24"/>
                <w:szCs w:val="24"/>
              </w:rPr>
              <w:t>(далее по тексту – П</w:t>
            </w:r>
            <w:r w:rsidR="00AF16C6">
              <w:rPr>
                <w:rFonts w:ascii="Times New Roman" w:hAnsi="Times New Roman" w:cs="Times New Roman"/>
                <w:sz w:val="24"/>
                <w:szCs w:val="24"/>
              </w:rPr>
              <w:t>ПЧОР</w:t>
            </w:r>
            <w:r w:rsidR="00AF16C6" w:rsidRPr="00AF16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bookmarkStart w:id="0" w:name="_GoBack"/>
        <w:bookmarkEnd w:id="0"/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6C5CC6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 xml:space="preserve">допуск уполномоченных представителей потребителя услуг в пункты контроля и учета количества и качества </w:t>
            </w:r>
            <w:r w:rsidRPr="006C5CC6">
              <w:rPr>
                <w:color w:val="000000"/>
              </w:rPr>
              <w:lastRenderedPageBreak/>
              <w:t>электрической энергии в порядке и случаях, установленных договором об оказании услуг по передаче электрической энергии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>согласование допуска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письмо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Согласно условий договора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F738DC" w:rsidP="007D7E52">
            <w:pPr>
              <w:autoSpaceDE w:val="0"/>
              <w:autoSpaceDN w:val="0"/>
              <w:adjustRightInd w:val="0"/>
              <w:outlineLvl w:val="0"/>
            </w:pPr>
            <w:r>
              <w:t>Договор на оказание услуг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3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6C5CC6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согласование места установки прибора учета, схемы подключения прибора учета и иных компонентов измерительных комплексов и систем учета, а также метрологических характеристик прибора учета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согласование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письмо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 xml:space="preserve">15 </w:t>
            </w:r>
            <w:r w:rsidR="00BC1C0C">
              <w:t xml:space="preserve">рабочих </w:t>
            </w:r>
            <w:r>
              <w:t>дней от запроса потребителя;</w:t>
            </w:r>
          </w:p>
          <w:p w:rsidR="002F77F9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12</w:t>
            </w:r>
            <w:r w:rsidR="00BC1C0C">
              <w:t xml:space="preserve"> рабочих</w:t>
            </w:r>
            <w:r>
              <w:t xml:space="preserve"> дней от запроса ГП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26467B">
            <w:pPr>
              <w:autoSpaceDE w:val="0"/>
              <w:autoSpaceDN w:val="0"/>
              <w:adjustRightInd w:val="0"/>
              <w:outlineLvl w:val="0"/>
            </w:pPr>
            <w:r>
              <w:t xml:space="preserve">п. 148 </w:t>
            </w:r>
            <w:r w:rsidR="0026467B" w:rsidRPr="0026467B">
              <w:t>Основны</w:t>
            </w:r>
            <w:r w:rsidR="0026467B">
              <w:t>х</w:t>
            </w:r>
            <w:r w:rsidR="0026467B" w:rsidRPr="0026467B">
              <w:t xml:space="preserve"> положени</w:t>
            </w:r>
            <w:r w:rsidR="0026467B">
              <w:t xml:space="preserve">й </w:t>
            </w:r>
            <w:r w:rsidR="0026467B" w:rsidRPr="0026467B">
              <w:t>функционирования розничных рынков электрической энергии</w:t>
            </w:r>
            <w:r w:rsidR="0026467B">
              <w:t xml:space="preserve">, </w:t>
            </w:r>
            <w:r w:rsidR="0026467B" w:rsidRPr="0026467B">
              <w:t>утверждённы</w:t>
            </w:r>
            <w:r w:rsidR="0026467B">
              <w:t>х</w:t>
            </w:r>
            <w:r w:rsidR="0026467B" w:rsidRPr="0026467B">
              <w:t xml:space="preserve"> Постановлением Правительства РФ № 442 от 04.05.2012г.</w:t>
            </w:r>
            <w:r w:rsidR="0026467B">
              <w:t xml:space="preserve"> (далее по тексту – ОПФРРЭ)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допуск в эксплуатацию прибора учета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Оформление допуска прибора в эксплуатацию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акт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26467B" w:rsidRDefault="002F77F9" w:rsidP="007D7E52">
            <w:pPr>
              <w:autoSpaceDE w:val="0"/>
              <w:autoSpaceDN w:val="0"/>
              <w:adjustRightInd w:val="0"/>
              <w:outlineLvl w:val="0"/>
            </w:pPr>
            <w:r w:rsidRPr="0026467B">
              <w:t>Не позднее 1 мес следующего за датой установки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26467B" w:rsidRDefault="0026467B" w:rsidP="007D7E52">
            <w:pPr>
              <w:autoSpaceDE w:val="0"/>
              <w:autoSpaceDN w:val="0"/>
              <w:adjustRightInd w:val="0"/>
              <w:outlineLvl w:val="0"/>
            </w:pPr>
            <w:r w:rsidRPr="0026467B">
              <w:t>п. 145,</w:t>
            </w:r>
          </w:p>
          <w:p w:rsidR="005D6CC5" w:rsidRPr="0026467B" w:rsidRDefault="005D6CC5" w:rsidP="007D7E52">
            <w:pPr>
              <w:autoSpaceDE w:val="0"/>
              <w:autoSpaceDN w:val="0"/>
              <w:adjustRightInd w:val="0"/>
              <w:outlineLvl w:val="0"/>
            </w:pPr>
            <w:r w:rsidRPr="0026467B">
              <w:t>152</w:t>
            </w:r>
            <w:r w:rsidR="0026467B" w:rsidRPr="0026467B">
              <w:t xml:space="preserve"> ОПФРРЭ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5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снятие контрольных показаний приборов учета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Проверка правильности снятия показаний с расчетных приборов учета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Акт снятия показаний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Не чаще 1р в месяц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 xml:space="preserve">П. 169 </w:t>
            </w:r>
            <w:r w:rsidR="0026467B" w:rsidRPr="0026467B">
              <w:t>ОПФРРЭ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6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прием показаний приборов учета от потребителя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Прием показаний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телефон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По обращению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Согласно условий договора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проверка, в том числе снятие показаний, прибора учета перед его демонтажем для ремонта, поверки или замены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Рассмотрение и согласование заявки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письмо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 xml:space="preserve">5 </w:t>
            </w:r>
            <w:r w:rsidR="00C60DC8">
              <w:t xml:space="preserve">рабочих </w:t>
            </w:r>
            <w:r>
              <w:t>дней с момента получения</w:t>
            </w:r>
            <w:r w:rsidR="0022110F">
              <w:t xml:space="preserve"> заявки</w:t>
            </w:r>
          </w:p>
          <w:p w:rsidR="005D6CC5" w:rsidRPr="006C5CC6" w:rsidRDefault="005D6CC5" w:rsidP="007D7E52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 xml:space="preserve">П. 149 </w:t>
            </w:r>
            <w:r w:rsidR="0026467B" w:rsidRPr="0026467B">
              <w:t>ОПФРРЭ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64C1E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64C1E">
              <w:rPr>
                <w:color w:val="000000"/>
              </w:rPr>
              <w:t xml:space="preserve">расчет объема переданной электрической энергии </w:t>
            </w:r>
            <w:r w:rsidRPr="00664C1E">
              <w:rPr>
                <w:color w:val="000000"/>
              </w:rPr>
              <w:lastRenderedPageBreak/>
              <w:t>потребителю</w:t>
            </w:r>
          </w:p>
          <w:p w:rsidR="002F77F9" w:rsidRPr="00664C1E" w:rsidRDefault="002F77F9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64C1E" w:rsidRDefault="00E5643D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lastRenderedPageBreak/>
              <w:t>Согласование значений сальдо-</w:t>
            </w:r>
            <w:proofErr w:type="spellStart"/>
            <w:r w:rsidRPr="00664C1E">
              <w:t>перетоков</w:t>
            </w:r>
            <w:proofErr w:type="spellEnd"/>
            <w:r w:rsidRPr="00664C1E">
              <w:t xml:space="preserve"> электрической </w:t>
            </w:r>
            <w:r w:rsidRPr="00664C1E">
              <w:lastRenderedPageBreak/>
              <w:t>энергии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64C1E" w:rsidRDefault="00E5643D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lastRenderedPageBreak/>
              <w:t xml:space="preserve">Интегральный акт </w:t>
            </w:r>
            <w:r w:rsidR="00936553">
              <w:t>у</w:t>
            </w:r>
            <w:r w:rsidRPr="00664C1E">
              <w:t xml:space="preserve">чета </w:t>
            </w:r>
            <w:proofErr w:type="spellStart"/>
            <w:r w:rsidRPr="00664C1E">
              <w:t>перетоков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64C1E" w:rsidRDefault="00E5643D" w:rsidP="00AF16C6">
            <w:pPr>
              <w:autoSpaceDE w:val="0"/>
              <w:autoSpaceDN w:val="0"/>
              <w:adjustRightInd w:val="0"/>
              <w:outlineLvl w:val="0"/>
            </w:pPr>
            <w:r w:rsidRPr="00664C1E">
              <w:t>5-1</w:t>
            </w:r>
            <w:r w:rsidR="00AF16C6">
              <w:t>0</w:t>
            </w:r>
            <w:r w:rsidRPr="00664C1E">
              <w:t xml:space="preserve"> дней после получения </w:t>
            </w:r>
            <w:r w:rsidRPr="00664C1E">
              <w:lastRenderedPageBreak/>
              <w:t>первоначальных данных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64C1E" w:rsidRDefault="00E5643D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lastRenderedPageBreak/>
              <w:t>Согласно условий договора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9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Pr="006C5CC6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контроль показателей качества электрической энергии</w:t>
            </w:r>
          </w:p>
          <w:p w:rsidR="006C5CC6" w:rsidRPr="006C5CC6" w:rsidRDefault="006C5CC6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3" w:rsidRPr="006C5CC6" w:rsidRDefault="00555053" w:rsidP="007D7E52">
            <w:pPr>
              <w:autoSpaceDE w:val="0"/>
              <w:autoSpaceDN w:val="0"/>
              <w:adjustRightInd w:val="0"/>
              <w:outlineLvl w:val="0"/>
            </w:pPr>
            <w:r>
              <w:t>Проведение замеров показателей качества электрической энергии на соответствие ГОСТ 13109-97 и</w:t>
            </w:r>
            <w:r w:rsidR="006B10D5">
              <w:t>ли</w:t>
            </w:r>
            <w:r>
              <w:t xml:space="preserve"> ГОСТ 54149-2010.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C5CC6" w:rsidRDefault="00555053" w:rsidP="007D7E52">
            <w:pPr>
              <w:autoSpaceDE w:val="0"/>
              <w:autoSpaceDN w:val="0"/>
              <w:adjustRightInd w:val="0"/>
              <w:outlineLvl w:val="0"/>
            </w:pPr>
            <w:r>
              <w:t>Протоколы замеров показателей качества электрической энергии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EB" w:rsidRPr="006B10D5" w:rsidRDefault="00316253" w:rsidP="007D7E52">
            <w:pPr>
              <w:autoSpaceDE w:val="0"/>
              <w:autoSpaceDN w:val="0"/>
              <w:adjustRightInd w:val="0"/>
              <w:outlineLvl w:val="0"/>
            </w:pPr>
            <w:r>
              <w:t>График периодического контроля</w:t>
            </w:r>
          </w:p>
          <w:p w:rsidR="006C5CC6" w:rsidRPr="006C5CC6" w:rsidRDefault="006C5CC6" w:rsidP="007D7E52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C6" w:rsidRPr="006B10D5" w:rsidRDefault="00555053" w:rsidP="007D7E52">
            <w:pPr>
              <w:autoSpaceDE w:val="0"/>
              <w:autoSpaceDN w:val="0"/>
              <w:adjustRightInd w:val="0"/>
              <w:outlineLvl w:val="0"/>
            </w:pPr>
            <w:r w:rsidRPr="006B10D5">
              <w:t>ГОСТ 13109-97</w:t>
            </w:r>
          </w:p>
          <w:p w:rsidR="00555053" w:rsidRPr="006B10D5" w:rsidRDefault="00555053" w:rsidP="007D7E52">
            <w:pPr>
              <w:autoSpaceDE w:val="0"/>
              <w:autoSpaceDN w:val="0"/>
              <w:adjustRightInd w:val="0"/>
              <w:outlineLvl w:val="0"/>
            </w:pPr>
            <w:r w:rsidRPr="006B10D5">
              <w:t>ГОСТ 54149-2010</w:t>
            </w:r>
          </w:p>
          <w:p w:rsidR="00555053" w:rsidRPr="006C5CC6" w:rsidRDefault="00555053" w:rsidP="007D7E52">
            <w:pPr>
              <w:autoSpaceDE w:val="0"/>
              <w:autoSpaceDN w:val="0"/>
              <w:adjustRightInd w:val="0"/>
              <w:outlineLvl w:val="0"/>
            </w:pPr>
            <w:r w:rsidRPr="006B10D5">
              <w:t>ГОСТ 53333-2008</w:t>
            </w:r>
          </w:p>
        </w:tc>
      </w:tr>
      <w:tr w:rsidR="00664C1E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7B51D7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7B51D7" w:rsidRDefault="00664C1E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7B51D7">
              <w:rPr>
                <w:color w:val="000000"/>
              </w:rPr>
              <w:t>контроль значений соотношения потребления активной и реактивной мощности для отдельных энергопринимающих устройств (групп энергопринимающих устройств) потребителя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Пост 861</w:t>
            </w:r>
          </w:p>
          <w:p w:rsid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Согласно п. 15. Правил недискриминационного доступа к услугам по передаче электрической энергии и оказания этих услуг при исполнении договора сетевая организация  кроме всего прочего обязана определять в</w:t>
            </w:r>
            <w:r>
              <w:rPr>
                <w:rFonts w:eastAsiaTheme="minorHAnsi"/>
                <w:lang w:eastAsia="en-US"/>
              </w:rPr>
              <w:t xml:space="preserve"> порядке</w:t>
            </w:r>
            <w:r w:rsidRPr="00664C1E">
              <w:rPr>
                <w:rFonts w:eastAsiaTheme="minorHAnsi"/>
                <w:lang w:eastAsia="en-US"/>
              </w:rPr>
              <w:t xml:space="preserve">, определяемом Министерством энергетики Российской Федерации, значения соотношения потребления активной и реактивной мощности для отдельных энергопринимающих устройств (групп энергопринимающих устройств) потребителей услуг. При этом указанные характеристики для потребителей, присоединенных к электрическим сетям напряжением 35 кВ и ниже, устанавливаются сетевой </w:t>
            </w:r>
            <w:r w:rsidRPr="00664C1E">
              <w:rPr>
                <w:rFonts w:eastAsiaTheme="minorHAnsi"/>
                <w:lang w:eastAsia="en-US"/>
              </w:rPr>
              <w:lastRenderedPageBreak/>
              <w:t>организацией, а для потребителей, присоединенных к электрическим сетям напряжением выше 35 кВ, - сетевой организацией совместно с соответствующим субъектом оперативно-диспетчерского управления;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64C1E">
              <w:rPr>
                <w:rFonts w:eastAsiaTheme="minorHAnsi"/>
                <w:lang w:eastAsia="en-US"/>
              </w:rPr>
              <w:t xml:space="preserve">(в ред. </w:t>
            </w:r>
            <w:r>
              <w:rPr>
                <w:rFonts w:eastAsiaTheme="minorHAnsi"/>
                <w:lang w:eastAsia="en-US"/>
              </w:rPr>
              <w:t xml:space="preserve">Постановления </w:t>
            </w:r>
            <w:r w:rsidRPr="00664C1E">
              <w:rPr>
                <w:rFonts w:eastAsiaTheme="minorHAnsi"/>
                <w:lang w:eastAsia="en-US"/>
              </w:rPr>
              <w:t>Правительства РФ от 04.05.2012 N 442).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B02D68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Для потребителей мощностью более 670 кВт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 xml:space="preserve">В случае отклонения потребителя услуг от установленных договором значений соотношения потребления активной и реактивной мощности в результате участия в регулировании реактивной мощности по соглашению с сетевой организацией он оплачивает услуги по передаче электрической энергии, в том числе в составе конечного тарифа (цены) на электрическую энергию, поставляемую ему по договору энергоснабжения, с учетом понижающего коэффициента, устанавливаемого в соответствии с методическими </w:t>
            </w:r>
            <w:r w:rsidRPr="00664C1E">
              <w:rPr>
                <w:rFonts w:eastAsiaTheme="minorHAnsi"/>
                <w:lang w:eastAsia="en-US"/>
              </w:rPr>
              <w:lastRenderedPageBreak/>
              <w:t>указаниями, утверждаемыми федеральным органом исполнительной власти в области государственного регулирования тарифов.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 xml:space="preserve">По факту выявления сетевой организацией на основании показаний приборов учета нарушений значений соотношения потребления активной и реактивной мощности составляется акт, который направляется потребителю. Потребитель электрической энергии в течение 10 рабочих дней с даты получения акта письменно уведомляет о сроке, в течение которого он обеспечит соблюдение установленных характеристик путем самостоятельной установки устройств, обеспечивающих регулирование реактивной мощности, или о невозможности выполнить указанное требование и согласии на применение повышающего коэффициента к стоимости услуг по передаче электрической энергии. Указанный срок не может превышать 6 месяцев. 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lastRenderedPageBreak/>
              <w:t>В случае если по истечении 10 рабочих дней уведомление потребителем услуг не направлено, сетевая организация, а также гарантирующий поставщик (</w:t>
            </w:r>
            <w:proofErr w:type="spellStart"/>
            <w:r w:rsidRPr="00664C1E">
              <w:rPr>
                <w:rFonts w:eastAsiaTheme="minorHAnsi"/>
                <w:lang w:eastAsia="en-US"/>
              </w:rPr>
              <w:t>энергоснабжающая</w:t>
            </w:r>
            <w:proofErr w:type="spellEnd"/>
            <w:r w:rsidRPr="00664C1E">
              <w:rPr>
                <w:rFonts w:eastAsiaTheme="minorHAnsi"/>
                <w:lang w:eastAsia="en-US"/>
              </w:rPr>
              <w:t>, энергосбытовая организации) по договору энергоснабжения применяют повышающий коэффициент к тарифу на услуги по передаче электрической энергии (в том числе в составе конечного тарифа (цены) на электрическую энергию). Повышающий коэффициент применяется до установки соответствующих устройств потребителем услуг, допустившим нарушение значений соотношения потребления активной и реактивной мощности.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Размер указанных повышающего и понижающего коэффициентов устанавливается в соответствии с</w:t>
            </w:r>
            <w:r w:rsidR="00B02D68">
              <w:rPr>
                <w:rFonts w:eastAsiaTheme="minorHAnsi"/>
                <w:lang w:eastAsia="en-US"/>
              </w:rPr>
              <w:t xml:space="preserve"> методическими указаниями</w:t>
            </w:r>
            <w:r w:rsidRPr="00664C1E">
              <w:rPr>
                <w:rFonts w:eastAsiaTheme="minorHAnsi"/>
                <w:lang w:eastAsia="en-US"/>
              </w:rPr>
              <w:t xml:space="preserve">, </w:t>
            </w:r>
            <w:r w:rsidRPr="00664C1E">
              <w:rPr>
                <w:rFonts w:eastAsiaTheme="minorHAnsi"/>
                <w:bCs/>
                <w:lang w:eastAsia="en-US"/>
              </w:rPr>
              <w:t xml:space="preserve">утверждёнными </w:t>
            </w:r>
            <w:r w:rsidRPr="00664C1E">
              <w:rPr>
                <w:rFonts w:eastAsiaTheme="minorHAnsi"/>
                <w:lang w:eastAsia="en-US"/>
              </w:rPr>
              <w:t>Приказом Федеральной службы по тарифам от 31 августа 2010 г. N 219-э/6).</w:t>
            </w:r>
          </w:p>
          <w:p w:rsidR="00664C1E" w:rsidRDefault="00664C1E" w:rsidP="007D7E52">
            <w:pPr>
              <w:autoSpaceDE w:val="0"/>
              <w:autoSpaceDN w:val="0"/>
              <w:adjustRightInd w:val="0"/>
              <w:outlineLvl w:val="0"/>
            </w:pPr>
          </w:p>
          <w:p w:rsidR="007D7E52" w:rsidRPr="00664C1E" w:rsidRDefault="007D7E52" w:rsidP="007D7E52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lastRenderedPageBreak/>
              <w:t>Акт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t>постоянно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26467B" w:rsidP="007D7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lang w:eastAsia="en-US"/>
              </w:rPr>
              <w:t xml:space="preserve">ПНД, </w:t>
            </w:r>
            <w:r w:rsidR="00664C1E">
              <w:rPr>
                <w:rFonts w:eastAsiaTheme="minorHAnsi"/>
                <w:lang w:eastAsia="en-US"/>
              </w:rPr>
              <w:t xml:space="preserve"> </w:t>
            </w:r>
            <w:r w:rsidR="00664C1E" w:rsidRPr="00664C1E">
              <w:rPr>
                <w:bCs/>
              </w:rPr>
              <w:t>«Порядок расчета значений соотношения потребления активной</w:t>
            </w:r>
            <w:r w:rsidR="00664C1E">
              <w:rPr>
                <w:bCs/>
              </w:rPr>
              <w:t xml:space="preserve"> </w:t>
            </w:r>
            <w:r w:rsidR="00664C1E" w:rsidRPr="00664C1E">
              <w:rPr>
                <w:bCs/>
              </w:rPr>
              <w:t xml:space="preserve">и реактивной мощности для отдельных энергопринимающих устройств …» 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</w:pPr>
            <w:proofErr w:type="gramStart"/>
            <w:r w:rsidRPr="00664C1E">
              <w:rPr>
                <w:rFonts w:eastAsiaTheme="minorHAnsi"/>
                <w:lang w:eastAsia="en-US"/>
              </w:rPr>
              <w:t>утверждённый</w:t>
            </w:r>
            <w:proofErr w:type="gramEnd"/>
            <w:r w:rsidRPr="00664C1E">
              <w:rPr>
                <w:rFonts w:eastAsiaTheme="minorHAnsi"/>
                <w:lang w:eastAsia="en-US"/>
              </w:rPr>
              <w:t xml:space="preserve"> п</w:t>
            </w:r>
            <w:r w:rsidRPr="00664C1E">
              <w:t>риказом Минпромэнерго № 49 от 22.02.2007.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bCs/>
                <w:lang w:eastAsia="en-US"/>
              </w:rPr>
              <w:t xml:space="preserve">«Методические указания по расчету повышающих (понижающих) коэффициентов к тарифам на услуги по </w:t>
            </w:r>
            <w:r w:rsidRPr="00664C1E">
              <w:rPr>
                <w:rFonts w:eastAsiaTheme="minorHAnsi"/>
                <w:bCs/>
                <w:lang w:eastAsia="en-US"/>
              </w:rPr>
              <w:lastRenderedPageBreak/>
              <w:t>передаче электрической энергии в зависимости от соотношения потребления активной и реактивной мощности …»,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664C1E">
              <w:rPr>
                <w:rFonts w:eastAsiaTheme="minorHAnsi"/>
                <w:bCs/>
                <w:lang w:eastAsia="en-US"/>
              </w:rPr>
              <w:t xml:space="preserve">утверждённые </w:t>
            </w:r>
            <w:r w:rsidRPr="00664C1E">
              <w:rPr>
                <w:rFonts w:eastAsiaTheme="minorHAnsi"/>
                <w:lang w:eastAsia="en-US"/>
              </w:rPr>
              <w:t>Приказом Федеральной службы по тарифам от 31 августа 2010 г. N 219-э/6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t xml:space="preserve">Договор на электроснабжение  </w:t>
            </w:r>
          </w:p>
        </w:tc>
      </w:tr>
      <w:tr w:rsidR="00664C1E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C5CC6" w:rsidRDefault="00664C1E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проведение замеров на объектах потреби</w:t>
            </w:r>
            <w:r>
              <w:rPr>
                <w:color w:val="000000"/>
              </w:rPr>
              <w:t>теля и сетевой организации</w:t>
            </w:r>
            <w:r w:rsidRPr="006C5CC6">
              <w:rPr>
                <w:color w:val="000000"/>
              </w:rPr>
              <w:tab/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4C1E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П. 135. Субъекты электроэнергетики, собственники или иные законные владельцы объектов электроэнергетики и энергопринимающих устройств, кроме населения, обязаны регулярно проводить на объектах электроэнергетики замеры </w:t>
            </w:r>
            <w:proofErr w:type="spellStart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потокораспределения</w:t>
            </w:r>
            <w:proofErr w:type="spellEnd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, нагрузок и уровней напряжения.</w:t>
            </w:r>
          </w:p>
          <w:p w:rsidR="00664C1E" w:rsidRPr="00664C1E" w:rsidRDefault="00664C1E" w:rsidP="007D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4C1E">
              <w:rPr>
                <w:rFonts w:ascii="Times New Roman" w:hAnsi="Times New Roman" w:cs="Times New Roman"/>
                <w:sz w:val="24"/>
                <w:szCs w:val="24"/>
              </w:rPr>
              <w:t xml:space="preserve">По заданию диспетчерских центров системного оператора субъекты электроэнергетики осуществляют проведение на объектах электроэнергетики следующих замеров </w:t>
            </w:r>
            <w:proofErr w:type="spellStart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потокораспределения</w:t>
            </w:r>
            <w:proofErr w:type="spellEnd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, нагрузок и уровней напряжения:</w:t>
            </w:r>
          </w:p>
          <w:p w:rsidR="00664C1E" w:rsidRPr="00664C1E" w:rsidRDefault="00664C1E" w:rsidP="007D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- контрольные замеры - 2 раза в год в третью среду июня и третью среду декабря;</w:t>
            </w:r>
          </w:p>
          <w:p w:rsidR="00664C1E" w:rsidRPr="00664C1E" w:rsidRDefault="00664C1E" w:rsidP="007D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4C1E">
              <w:rPr>
                <w:rFonts w:ascii="Times New Roman" w:hAnsi="Times New Roman" w:cs="Times New Roman"/>
                <w:sz w:val="24"/>
                <w:szCs w:val="24"/>
              </w:rPr>
              <w:t xml:space="preserve">- внеочередные замеры нагрузок по присоединениям и </w:t>
            </w:r>
            <w:proofErr w:type="spellStart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энергопринимающим</w:t>
            </w:r>
            <w:proofErr w:type="spellEnd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устройствам, подключенным под действие противоаварийной автоматики и (или) включенным в графики аварийного ограничения </w:t>
            </w:r>
            <w:r w:rsidRPr="00664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режима потребления электрической энергии (мощности) - не чаще чем 1 раз в месяц;</w:t>
            </w:r>
          </w:p>
          <w:p w:rsidR="00664C1E" w:rsidRPr="00664C1E" w:rsidRDefault="00664C1E" w:rsidP="007D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- иные замеры - не чаще чем 1 раз в квартал.</w:t>
            </w:r>
          </w:p>
          <w:p w:rsidR="00664C1E" w:rsidRPr="00664C1E" w:rsidRDefault="00664C1E" w:rsidP="007D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4C1E">
              <w:rPr>
                <w:rFonts w:ascii="Times New Roman" w:hAnsi="Times New Roman" w:cs="Times New Roman"/>
                <w:sz w:val="24"/>
                <w:szCs w:val="24"/>
              </w:rPr>
              <w:t xml:space="preserve">Сетевые организации также организуют проведение собственниками или иными законными владельцами объектов электроэнергетики и энергопринимающих устройств указанных замеров на технологически присоединенных к электрическим сетям данных сетевых организаций объектах электросетевого хозяйства смежных сетевых организаций и энергопринимающих устройствах потребителей, если договором не предусмотрено, что указанные действия осуществляет сетевая организация. При получении от сетевой организации требования о проведении указанных замеров в соответствии с заданием системного оператора смежные сетевые организации и потребители обязаны обеспечить проведение этих </w:t>
            </w:r>
            <w:r w:rsidRPr="00664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замеров на принадлежащих им объектах (устройствах), в том числе обеспечить беспрепятственный доступ уполномоченных лиц сетевой организации к соответствующим объектам электросетевого хозяйства (</w:t>
            </w:r>
            <w:proofErr w:type="spellStart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>энергопринимающим</w:t>
            </w:r>
            <w:proofErr w:type="spellEnd"/>
            <w:r w:rsidRPr="00664C1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устройствам) и возможность временной (на период проведения замера) установки на них средств измерений, позволяющих измерять почасовые объемы потребления электрической энергии, и (или) провести соответствующие измерения самостоятельно.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lastRenderedPageBreak/>
              <w:t>Субъекты электроэнергетики предоставляют результаты проведенных ими контрольных и внеочередных замеров (сетевые организации - также результаты организованных ими замеров на объектах смежных сетевых организаций и потребителей) в диспетчерские центры системного оператора в установленном им формате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A695D" w:rsidP="007D7E52">
            <w:pPr>
              <w:autoSpaceDE w:val="0"/>
              <w:autoSpaceDN w:val="0"/>
              <w:adjustRightInd w:val="0"/>
              <w:outlineLvl w:val="0"/>
            </w:pPr>
            <w:r>
              <w:t>В течение 3</w:t>
            </w:r>
            <w:r w:rsidR="00664C1E" w:rsidRPr="00664C1E">
              <w:t xml:space="preserve"> рабочих дней со дня проведения соответствующего замера.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26467B" w:rsidP="007D7E52">
            <w:pPr>
              <w:autoSpaceDE w:val="0"/>
              <w:autoSpaceDN w:val="0"/>
              <w:adjustRightInd w:val="0"/>
              <w:outlineLvl w:val="0"/>
            </w:pPr>
            <w:r w:rsidRPr="0026467B">
              <w:rPr>
                <w:rFonts w:eastAsiaTheme="minorHAnsi"/>
                <w:lang w:eastAsia="en-US"/>
              </w:rPr>
              <w:t xml:space="preserve">ОПФРРЭ </w:t>
            </w: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Pr="006C5CC6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6C5CC6">
              <w:rPr>
                <w:color w:val="000000"/>
              </w:rPr>
              <w:t>составление и выдача актов безучетного и бездоговорного потребления электрической энергии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Pr="006C5CC6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Оформление факта бездогов</w:t>
            </w:r>
            <w:r w:rsidR="00A82463">
              <w:t>о</w:t>
            </w:r>
            <w:r>
              <w:t>рного потребления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>Акт с расчетом объема и стоимости неучтенного потребления</w:t>
            </w:r>
          </w:p>
          <w:p w:rsidR="007D7E52" w:rsidRPr="006C5CC6" w:rsidRDefault="007D7E52" w:rsidP="007D7E52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Default="002F77F9" w:rsidP="007D7E52">
            <w:pPr>
              <w:autoSpaceDE w:val="0"/>
              <w:autoSpaceDN w:val="0"/>
              <w:adjustRightInd w:val="0"/>
              <w:outlineLvl w:val="0"/>
            </w:pPr>
            <w:r>
              <w:t xml:space="preserve">3 </w:t>
            </w:r>
            <w:r w:rsidR="00C60DC8">
              <w:t xml:space="preserve">рабочих </w:t>
            </w:r>
            <w:r>
              <w:t>дня с момента оформления акта</w:t>
            </w:r>
          </w:p>
          <w:p w:rsidR="005D6CC5" w:rsidRPr="006C5CC6" w:rsidRDefault="005D6CC5" w:rsidP="007D7E52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Pr="006C5CC6" w:rsidRDefault="00C60DC8" w:rsidP="007D7E52">
            <w:pPr>
              <w:autoSpaceDE w:val="0"/>
              <w:autoSpaceDN w:val="0"/>
              <w:adjustRightInd w:val="0"/>
              <w:outlineLvl w:val="0"/>
            </w:pPr>
            <w:r>
              <w:t xml:space="preserve">п. 192 </w:t>
            </w:r>
            <w:r w:rsidR="0026467B" w:rsidRPr="0026467B">
              <w:t>ОПФРРЭ</w:t>
            </w:r>
          </w:p>
        </w:tc>
      </w:tr>
      <w:tr w:rsidR="00664C1E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C5CC6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13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C5CC6" w:rsidRDefault="00664C1E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0F1960">
              <w:rPr>
                <w:color w:val="000000"/>
              </w:rPr>
              <w:t>составление и корректировка актов согласования технологической и (или) аварийной брони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Потребитель составляет и направляет проект акта технологической и (или) аварийной брони, в том числе через гарантирующего поставщика (</w:t>
            </w:r>
            <w:proofErr w:type="spellStart"/>
            <w:r w:rsidRPr="00664C1E">
              <w:rPr>
                <w:rFonts w:eastAsiaTheme="minorHAnsi"/>
                <w:lang w:eastAsia="en-US"/>
              </w:rPr>
              <w:t>энергосбытовую</w:t>
            </w:r>
            <w:proofErr w:type="spellEnd"/>
            <w:r w:rsidRPr="00664C1E">
              <w:rPr>
                <w:rFonts w:eastAsiaTheme="minorHAnsi"/>
                <w:lang w:eastAsia="en-US"/>
              </w:rPr>
              <w:t xml:space="preserve"> организацию), с которым им заключен договор энергоснабжения, на </w:t>
            </w:r>
            <w:r w:rsidRPr="00664C1E">
              <w:rPr>
                <w:rFonts w:eastAsiaTheme="minorHAnsi"/>
                <w:lang w:eastAsia="en-US"/>
              </w:rPr>
              <w:lastRenderedPageBreak/>
              <w:t>рассмотрение сетевой организации, к объектам электросетевого хозяйства которой присоединены (непосредственно или опосредованно) энергопринимающие устройства такого потребителя.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 xml:space="preserve">При рассмотрении проекта акта согласования технологической и (или) аварийной брони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времени, необходимых потребителю электрической энергии для безопасного завершения технологического процесса, цикла производства, а также минимального расхода электрической энергии (наименьшей мощности), обеспечивающего безопасное для жизни и здоровья людей и окружающей среды состояние энергопринимающего устройства с полностью остановленным технологическим процессом. </w:t>
            </w:r>
            <w:r w:rsidRPr="00664C1E">
              <w:rPr>
                <w:rFonts w:eastAsiaTheme="minorHAnsi"/>
                <w:lang w:eastAsia="en-US"/>
              </w:rPr>
              <w:lastRenderedPageBreak/>
              <w:t>При необходимости сетевая организация вправе осуществить осмотр (обследование) энергопринимающих устройств потребителя электрической энергии, объектов электроэнергетики на соответствие требованиям, предусмотренным правилами разработки и применения графиков аварийного ограничения режима потребления электрической энергии и использования противоаварийной автоматики, утверждаемыми Министерством энергетики Российской Федерации.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 xml:space="preserve">В случае несогласия сетевой организации с представленным заявителем проектом акта согласования технологической и (или) аварийной брони такой проект акта подписывается сетевой организацией с замечаниями, которые прилагаются к каждому экземпляру акта. В случае если акт согласования технологической и (или) аварийной брони подписан сетевой организацией с </w:t>
            </w:r>
            <w:r w:rsidRPr="00664C1E">
              <w:rPr>
                <w:rFonts w:eastAsiaTheme="minorHAnsi"/>
                <w:lang w:eastAsia="en-US"/>
              </w:rPr>
              <w:lastRenderedPageBreak/>
              <w:t>замечаниями к величине технологической и (или) аварийной брони, то в качестве согласованной величины технологической и (или) аварийной брони принимается величина, указанная в замечаниях сетевой организации.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Акт согласования технологической и (или) аварийной брони может быть изменен: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а) при изменении схемы внутреннего электроснабжения потребителя и (или) категории надежности, если это не влечет изменение схемы внешнего электроснабжения энергопринимающих устройств;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б) при изменении технологического процесса осуществляемой с использованием энергопринимающих устройств деятельности;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>в) в других случаях, которые определяются при составлении акта.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rPr>
                <w:color w:val="000000"/>
              </w:rPr>
              <w:lastRenderedPageBreak/>
              <w:t xml:space="preserve">Акт согласования технологической и (или) аварийной брони 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664C1E" w:rsidP="007D7E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4C1E">
              <w:rPr>
                <w:rFonts w:eastAsiaTheme="minorHAnsi"/>
                <w:lang w:eastAsia="en-US"/>
              </w:rPr>
              <w:t xml:space="preserve">Сетевая организация обязана в течение 10 рабочих дней со дня получения проекта указанного акта рассмотреть его, подписать и направить 1 экземпляр потребителю. При необходимости </w:t>
            </w:r>
            <w:r w:rsidRPr="00664C1E">
              <w:rPr>
                <w:rFonts w:eastAsiaTheme="minorHAnsi"/>
                <w:lang w:eastAsia="en-US"/>
              </w:rPr>
              <w:lastRenderedPageBreak/>
              <w:t>проведения осмотра (обследования) энергопринимающих устройств, в отношении которых заключен договор, указанный срок может быть продлен, но не более чем на 10 рабочих дней.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  <w:r w:rsidRPr="00664C1E">
              <w:t xml:space="preserve">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1E" w:rsidRPr="00664C1E" w:rsidRDefault="0026467B" w:rsidP="007D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ПНД, </w:t>
            </w:r>
            <w:r w:rsidR="00AF16C6" w:rsidRPr="00AF16C6">
              <w:rPr>
                <w:rFonts w:ascii="Times New Roman" w:hAnsi="Times New Roman" w:cs="Times New Roman"/>
                <w:bCs/>
                <w:sz w:val="24"/>
                <w:szCs w:val="24"/>
              </w:rPr>
              <w:t>ППЧОР</w:t>
            </w:r>
          </w:p>
          <w:p w:rsidR="00664C1E" w:rsidRPr="00664C1E" w:rsidRDefault="00664C1E" w:rsidP="007D7E52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E20CD6" w:rsidRPr="006C5CC6" w:rsidTr="008B54E1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Default="00936553" w:rsidP="00936553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14</w:t>
            </w:r>
          </w:p>
          <w:p w:rsidR="006A695D" w:rsidRPr="006C5CC6" w:rsidRDefault="006A695D" w:rsidP="00C95F05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60" w:rsidRPr="000F1960" w:rsidRDefault="000F1960" w:rsidP="007D7E52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0F1960">
              <w:rPr>
                <w:color w:val="000000"/>
              </w:rPr>
              <w:lastRenderedPageBreak/>
              <w:t xml:space="preserve">выдача документов, </w:t>
            </w:r>
            <w:r w:rsidRPr="000F1960">
              <w:rPr>
                <w:color w:val="000000"/>
              </w:rPr>
              <w:lastRenderedPageBreak/>
              <w:t>предусмотренных в рамках оказания услуг по передаче электрической энергии, в том числе, счетов, счетов-фактур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63" w:rsidRPr="006C5CC6" w:rsidRDefault="00A82463" w:rsidP="007D7E52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Формирование объемов </w:t>
            </w:r>
            <w:r>
              <w:lastRenderedPageBreak/>
              <w:t xml:space="preserve">передачи электроэнергии в стоимостном выражении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63" w:rsidRDefault="00A82463" w:rsidP="007D7E52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Акт об оказании </w:t>
            </w:r>
            <w:r>
              <w:lastRenderedPageBreak/>
              <w:t>услуг по передаче электроэнергии</w:t>
            </w:r>
          </w:p>
          <w:p w:rsidR="00A82463" w:rsidRDefault="00A82463" w:rsidP="007D7E52">
            <w:pPr>
              <w:autoSpaceDE w:val="0"/>
              <w:autoSpaceDN w:val="0"/>
              <w:adjustRightInd w:val="0"/>
              <w:outlineLvl w:val="0"/>
            </w:pPr>
            <w:r>
              <w:t>Счет на оплату</w:t>
            </w:r>
          </w:p>
          <w:p w:rsidR="000F1960" w:rsidRPr="006C5CC6" w:rsidRDefault="00A82463" w:rsidP="007D7E52">
            <w:pPr>
              <w:autoSpaceDE w:val="0"/>
              <w:autoSpaceDN w:val="0"/>
              <w:adjustRightInd w:val="0"/>
              <w:outlineLvl w:val="0"/>
            </w:pPr>
            <w:r>
              <w:t>Счет-фактура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A1" w:rsidRDefault="007567A1" w:rsidP="007D7E52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Акт об оказании услуг не </w:t>
            </w:r>
            <w:r>
              <w:lastRenderedPageBreak/>
              <w:t>позднее 10 числе месяца, следующего за отчетным,</w:t>
            </w:r>
          </w:p>
          <w:p w:rsidR="00A82463" w:rsidRDefault="00A82463" w:rsidP="007D7E52">
            <w:pPr>
              <w:autoSpaceDE w:val="0"/>
              <w:autoSpaceDN w:val="0"/>
              <w:adjustRightInd w:val="0"/>
              <w:outlineLvl w:val="0"/>
            </w:pPr>
            <w:r>
              <w:t>Счет – до начала расчетного периода-месяца</w:t>
            </w:r>
          </w:p>
          <w:p w:rsidR="000F1960" w:rsidRPr="006C5CC6" w:rsidRDefault="00E2430C" w:rsidP="007D7E52">
            <w:pPr>
              <w:autoSpaceDE w:val="0"/>
              <w:autoSpaceDN w:val="0"/>
              <w:adjustRightInd w:val="0"/>
              <w:outlineLvl w:val="0"/>
            </w:pPr>
            <w:r>
              <w:t>Счет-фактура- не позднее 5 календарных дней со дня оказания услуг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A1" w:rsidRDefault="007567A1" w:rsidP="007D7E52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Договорные </w:t>
            </w:r>
            <w:r>
              <w:lastRenderedPageBreak/>
              <w:t>условия</w:t>
            </w:r>
          </w:p>
          <w:p w:rsidR="007567A1" w:rsidRDefault="007567A1" w:rsidP="007D7E52">
            <w:pPr>
              <w:autoSpaceDE w:val="0"/>
              <w:autoSpaceDN w:val="0"/>
              <w:adjustRightInd w:val="0"/>
              <w:outlineLvl w:val="0"/>
            </w:pPr>
          </w:p>
          <w:p w:rsidR="00A82463" w:rsidRDefault="00A82463" w:rsidP="007D7E52">
            <w:pPr>
              <w:autoSpaceDE w:val="0"/>
              <w:autoSpaceDN w:val="0"/>
              <w:adjustRightInd w:val="0"/>
              <w:outlineLvl w:val="0"/>
            </w:pPr>
          </w:p>
          <w:p w:rsidR="00A82463" w:rsidRDefault="00A82463" w:rsidP="007D7E52">
            <w:pPr>
              <w:autoSpaceDE w:val="0"/>
              <w:autoSpaceDN w:val="0"/>
              <w:adjustRightInd w:val="0"/>
              <w:outlineLvl w:val="0"/>
            </w:pPr>
          </w:p>
          <w:p w:rsidR="00A82463" w:rsidRDefault="00A82463" w:rsidP="007D7E52">
            <w:pPr>
              <w:autoSpaceDE w:val="0"/>
              <w:autoSpaceDN w:val="0"/>
              <w:adjustRightInd w:val="0"/>
              <w:outlineLvl w:val="0"/>
            </w:pPr>
          </w:p>
          <w:p w:rsidR="000F1960" w:rsidRPr="006C5CC6" w:rsidRDefault="00E2430C" w:rsidP="007D7E52">
            <w:pPr>
              <w:autoSpaceDE w:val="0"/>
              <w:autoSpaceDN w:val="0"/>
              <w:adjustRightInd w:val="0"/>
              <w:outlineLvl w:val="0"/>
            </w:pPr>
            <w:r>
              <w:t>Ст. 168 НК РФ</w:t>
            </w:r>
          </w:p>
        </w:tc>
      </w:tr>
    </w:tbl>
    <w:p w:rsidR="0070124E" w:rsidRPr="006C5CC6" w:rsidRDefault="0070124E" w:rsidP="0070124E">
      <w:pPr>
        <w:autoSpaceDE w:val="0"/>
        <w:autoSpaceDN w:val="0"/>
        <w:adjustRightInd w:val="0"/>
        <w:jc w:val="right"/>
        <w:outlineLvl w:val="0"/>
      </w:pPr>
    </w:p>
    <w:p w:rsidR="005401F2" w:rsidRPr="006C5CC6" w:rsidRDefault="005401F2"/>
    <w:sectPr w:rsidR="005401F2" w:rsidRPr="006C5CC6" w:rsidSect="00E20CD6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511F4"/>
    <w:multiLevelType w:val="hybridMultilevel"/>
    <w:tmpl w:val="C93CB6AA"/>
    <w:lvl w:ilvl="0" w:tplc="3320AEA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A0"/>
    <w:rsid w:val="00030632"/>
    <w:rsid w:val="000F1960"/>
    <w:rsid w:val="00160017"/>
    <w:rsid w:val="00160B9B"/>
    <w:rsid w:val="00162F21"/>
    <w:rsid w:val="0022110F"/>
    <w:rsid w:val="0026467B"/>
    <w:rsid w:val="002B3CEB"/>
    <w:rsid w:val="002F77F9"/>
    <w:rsid w:val="0030739C"/>
    <w:rsid w:val="00316253"/>
    <w:rsid w:val="00397BE9"/>
    <w:rsid w:val="003D1DA4"/>
    <w:rsid w:val="003E2622"/>
    <w:rsid w:val="00431D2A"/>
    <w:rsid w:val="004E08F6"/>
    <w:rsid w:val="004E6AC6"/>
    <w:rsid w:val="004F627C"/>
    <w:rsid w:val="005401F2"/>
    <w:rsid w:val="00555053"/>
    <w:rsid w:val="005C26C2"/>
    <w:rsid w:val="005D6CC5"/>
    <w:rsid w:val="006633A0"/>
    <w:rsid w:val="00664C1E"/>
    <w:rsid w:val="006A695D"/>
    <w:rsid w:val="006B10D5"/>
    <w:rsid w:val="006C5CC6"/>
    <w:rsid w:val="0070124E"/>
    <w:rsid w:val="007567A1"/>
    <w:rsid w:val="007B51D7"/>
    <w:rsid w:val="007B59CC"/>
    <w:rsid w:val="007D7E52"/>
    <w:rsid w:val="008B54E1"/>
    <w:rsid w:val="00936553"/>
    <w:rsid w:val="009B41A5"/>
    <w:rsid w:val="009D06B7"/>
    <w:rsid w:val="00A82463"/>
    <w:rsid w:val="00AE0FEB"/>
    <w:rsid w:val="00AF16C6"/>
    <w:rsid w:val="00B02D68"/>
    <w:rsid w:val="00B34435"/>
    <w:rsid w:val="00BC1C0C"/>
    <w:rsid w:val="00C60DC8"/>
    <w:rsid w:val="00D12BBD"/>
    <w:rsid w:val="00E20CD6"/>
    <w:rsid w:val="00E2430C"/>
    <w:rsid w:val="00E37463"/>
    <w:rsid w:val="00E4291D"/>
    <w:rsid w:val="00E5643D"/>
    <w:rsid w:val="00F155A0"/>
    <w:rsid w:val="00F7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70C37DA-C5C7-413C-862F-9D0F1D791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012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01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77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77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Перова Инна Владимировна</dc:creator>
  <cp:lastModifiedBy>Галушко Александр Александрович</cp:lastModifiedBy>
  <cp:revision>5</cp:revision>
  <cp:lastPrinted>2013-08-27T05:15:00Z</cp:lastPrinted>
  <dcterms:created xsi:type="dcterms:W3CDTF">2014-05-28T08:17:00Z</dcterms:created>
  <dcterms:modified xsi:type="dcterms:W3CDTF">2014-05-30T06:20:00Z</dcterms:modified>
</cp:coreProperties>
</file>